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824"/>
        <w:gridCol w:w="4824"/>
      </w:tblGrid>
      <w:tr w:rsidR="008E27ED" w:rsidRPr="008E27ED" w:rsidTr="008E27E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CC0000"/>
            <w:vAlign w:val="center"/>
            <w:hideMark/>
          </w:tcPr>
          <w:p w:rsidR="008E27ED" w:rsidRPr="008E27ED" w:rsidRDefault="008E27ED" w:rsidP="008E27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w w:val="100"/>
                <w:sz w:val="14"/>
                <w:szCs w:val="13"/>
                <w:lang w:eastAsia="fr-FR"/>
              </w:rPr>
            </w:pPr>
            <w:r w:rsidRPr="008E27ED">
              <w:rPr>
                <w:rFonts w:ascii="Verdana" w:eastAsia="Times New Roman" w:hAnsi="Verdana" w:cs="Times New Roman"/>
                <w:b/>
                <w:bCs/>
                <w:color w:val="FFFFFF"/>
                <w:w w:val="100"/>
                <w:sz w:val="14"/>
                <w:szCs w:val="13"/>
                <w:lang w:eastAsia="fr-FR"/>
              </w:rPr>
              <w:t>formation des moniteurs en Prévention des Risques liés à l'Activité Physique</w:t>
            </w:r>
            <w:r w:rsidRPr="008E27ED">
              <w:rPr>
                <w:rFonts w:ascii="Verdana" w:eastAsia="Times New Roman" w:hAnsi="Verdana" w:cs="Times New Roman"/>
                <w:b/>
                <w:bCs/>
                <w:color w:val="FFFFFF"/>
                <w:w w:val="100"/>
                <w:sz w:val="14"/>
                <w:szCs w:val="13"/>
                <w:lang w:eastAsia="fr-FR"/>
              </w:rPr>
              <w:br/>
            </w:r>
            <w:r w:rsidRPr="008E27ED">
              <w:rPr>
                <w:rFonts w:ascii="Verdana" w:eastAsia="Times New Roman" w:hAnsi="Verdana" w:cs="Times New Roman"/>
                <w:b/>
                <w:bCs/>
                <w:color w:val="FFFFFF"/>
                <w:w w:val="100"/>
                <w:sz w:val="14"/>
                <w:lang w:eastAsia="fr-FR"/>
              </w:rPr>
              <w:t>exclusivement dispensée par des instructeurs PRAP formés par l'INRS</w:t>
            </w:r>
          </w:p>
        </w:tc>
      </w:tr>
      <w:tr w:rsidR="008E27ED" w:rsidRPr="008E27ED" w:rsidTr="008E27ED">
        <w:trPr>
          <w:tblCellSpacing w:w="0" w:type="dxa"/>
          <w:jc w:val="center"/>
        </w:trPr>
        <w:tc>
          <w:tcPr>
            <w:tcW w:w="25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CC"/>
            <w:vAlign w:val="center"/>
            <w:hideMark/>
          </w:tcPr>
          <w:p w:rsidR="008E27ED" w:rsidRPr="008E27ED" w:rsidRDefault="008E27ED" w:rsidP="008E27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</w:pPr>
            <w:proofErr w:type="gramStart"/>
            <w:r w:rsidRPr="008E27ED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27"/>
                <w:lang w:eastAsia="fr-FR"/>
              </w:rPr>
              <w:t>IBC</w:t>
            </w:r>
            <w:proofErr w:type="gramEnd"/>
            <w:r w:rsidRPr="008E27ED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9"/>
                <w:lang w:eastAsia="fr-FR"/>
              </w:rPr>
              <w:br/>
            </w:r>
            <w:r w:rsidRPr="008E27ED">
              <w:rPr>
                <w:rFonts w:ascii="Verdana" w:eastAsia="Times New Roman" w:hAnsi="Verdana" w:cs="Times New Roman"/>
                <w:i/>
                <w:iCs/>
                <w:color w:val="000066"/>
                <w:w w:val="100"/>
                <w:sz w:val="14"/>
                <w:szCs w:val="9"/>
                <w:lang w:eastAsia="fr-FR"/>
              </w:rPr>
              <w:t>(Industrie, Bâtiment, Commerce)</w:t>
            </w:r>
          </w:p>
        </w:tc>
        <w:tc>
          <w:tcPr>
            <w:tcW w:w="25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CC99"/>
            <w:vAlign w:val="center"/>
            <w:hideMark/>
          </w:tcPr>
          <w:p w:rsidR="008E27ED" w:rsidRPr="008E27ED" w:rsidRDefault="008E27ED" w:rsidP="008E27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</w:pPr>
            <w:r w:rsidRPr="008E27ED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27"/>
                <w:lang w:eastAsia="fr-FR"/>
              </w:rPr>
              <w:t>Secteur Sanitaire et Social</w:t>
            </w:r>
          </w:p>
        </w:tc>
      </w:tr>
      <w:tr w:rsidR="008E27ED" w:rsidRPr="008E27ED" w:rsidTr="008E27E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8E27ED" w:rsidRPr="008E27ED" w:rsidRDefault="008E27ED" w:rsidP="008E27E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13"/>
                <w:lang w:eastAsia="fr-FR"/>
              </w:rPr>
            </w:pPr>
            <w:r w:rsidRPr="008E27ED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13"/>
                <w:lang w:eastAsia="fr-FR"/>
              </w:rPr>
              <w:br/>
              <w:t>public et pré requis</w:t>
            </w:r>
          </w:p>
        </w:tc>
      </w:tr>
      <w:tr w:rsidR="008E27ED" w:rsidRPr="008E27ED" w:rsidTr="008E27E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8E27ED" w:rsidRPr="008E27ED" w:rsidRDefault="008E27ED" w:rsidP="008E27ED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</w:pPr>
            <w:r w:rsidRPr="008E27ED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 xml:space="preserve">personnels des établissements d'enseignement publics et privés et formateurs de CFA </w:t>
            </w:r>
          </w:p>
          <w:p w:rsidR="008E27ED" w:rsidRPr="008E27ED" w:rsidRDefault="008E27ED" w:rsidP="008E27ED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</w:pPr>
            <w:r w:rsidRPr="008E27ED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 xml:space="preserve">s’engageant à assurer la formation d'élèves, étudiants et apprentis en PRAP. </w:t>
            </w:r>
          </w:p>
          <w:p w:rsidR="008E27ED" w:rsidRPr="008E27ED" w:rsidRDefault="008E27ED" w:rsidP="008E27ED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</w:pPr>
            <w:r w:rsidRPr="008E27ED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 xml:space="preserve">justifiant d'une formation à l'Enseignement de la Santé et Sécurité au Travail </w:t>
            </w:r>
          </w:p>
          <w:p w:rsidR="008E27ED" w:rsidRPr="008E27ED" w:rsidRDefault="008E27ED" w:rsidP="008E27ED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</w:pPr>
            <w:r w:rsidRPr="008E27ED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 xml:space="preserve">titulaires du certificat PRAP </w:t>
            </w:r>
          </w:p>
          <w:p w:rsidR="008E27ED" w:rsidRPr="008E27ED" w:rsidRDefault="008E27ED" w:rsidP="008E27ED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</w:pPr>
            <w:r w:rsidRPr="008E27ED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 xml:space="preserve">ayant les capacités physiques nécessaires pour effectuer les techniques de manutention manuelle inscrites au programme </w:t>
            </w:r>
          </w:p>
        </w:tc>
      </w:tr>
      <w:tr w:rsidR="008E27ED" w:rsidRPr="008E27ED" w:rsidTr="008E27ED">
        <w:trPr>
          <w:tblCellSpacing w:w="0" w:type="dxa"/>
          <w:jc w:val="center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CC"/>
            <w:vAlign w:val="center"/>
            <w:hideMark/>
          </w:tcPr>
          <w:p w:rsidR="008E27ED" w:rsidRPr="008E27ED" w:rsidRDefault="008E27ED" w:rsidP="008E27ED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</w:pPr>
            <w:r w:rsidRPr="008E27ED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 xml:space="preserve">enseignants de </w:t>
            </w:r>
            <w:r w:rsidRPr="008E27ED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9"/>
                <w:lang w:eastAsia="fr-FR"/>
              </w:rPr>
              <w:t>STI</w:t>
            </w:r>
            <w:r w:rsidRPr="008E27ED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 xml:space="preserve"> </w:t>
            </w:r>
          </w:p>
          <w:p w:rsidR="008E27ED" w:rsidRPr="008E27ED" w:rsidRDefault="008E27ED" w:rsidP="008E27ED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</w:pPr>
            <w:r w:rsidRPr="008E27ED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 xml:space="preserve">enseignants de </w:t>
            </w:r>
            <w:r w:rsidRPr="008E27ED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9"/>
                <w:lang w:eastAsia="fr-FR"/>
              </w:rPr>
              <w:t>Biotechnologies</w:t>
            </w:r>
            <w:r w:rsidRPr="008E27ED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 xml:space="preserve">, </w:t>
            </w:r>
            <w:r w:rsidRPr="008E27ED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9"/>
                <w:lang w:eastAsia="fr-FR"/>
              </w:rPr>
              <w:t>d'EPS</w:t>
            </w:r>
            <w:r w:rsidRPr="008E27ED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 xml:space="preserve"> </w:t>
            </w:r>
          </w:p>
          <w:p w:rsidR="008E27ED" w:rsidRPr="008E27ED" w:rsidRDefault="008E27ED" w:rsidP="008E27ED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</w:pPr>
            <w:r w:rsidRPr="008E27ED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>personnel infirmier</w:t>
            </w:r>
          </w:p>
          <w:p w:rsidR="008E27ED" w:rsidRPr="008E27ED" w:rsidRDefault="008E27ED" w:rsidP="008E27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</w:pPr>
            <w:r w:rsidRPr="008E27ED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>La constitution d'une équipe d'établissement pluridisciplinaire est fortement conseillée.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CC99"/>
            <w:vAlign w:val="center"/>
            <w:hideMark/>
          </w:tcPr>
          <w:p w:rsidR="008E27ED" w:rsidRPr="008E27ED" w:rsidRDefault="008E27ED" w:rsidP="008E27ED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</w:pPr>
            <w:r w:rsidRPr="008E27ED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 xml:space="preserve">enseignants de </w:t>
            </w:r>
            <w:r w:rsidRPr="008E27ED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9"/>
                <w:lang w:eastAsia="fr-FR"/>
              </w:rPr>
              <w:t>STMS</w:t>
            </w:r>
            <w:r w:rsidRPr="008E27ED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 xml:space="preserve"> </w:t>
            </w:r>
          </w:p>
          <w:p w:rsidR="008E27ED" w:rsidRPr="008E27ED" w:rsidRDefault="008E27ED" w:rsidP="008E27ED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</w:pPr>
            <w:r w:rsidRPr="008E27ED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>à défaut, enseignants de Biotechnologies assurant les techniques professionnelles d’hygiène corporelle, de confort de la personne et d’aide aux activités motrices</w:t>
            </w:r>
          </w:p>
        </w:tc>
      </w:tr>
      <w:tr w:rsidR="008E27ED" w:rsidRPr="008E27ED" w:rsidTr="008E27E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8E27ED" w:rsidRPr="008E27ED" w:rsidRDefault="008E27ED" w:rsidP="008E27E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13"/>
                <w:lang w:eastAsia="fr-FR"/>
              </w:rPr>
            </w:pPr>
            <w:r w:rsidRPr="008E27ED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13"/>
                <w:lang w:eastAsia="fr-FR"/>
              </w:rPr>
              <w:br/>
              <w:t>objectif</w:t>
            </w:r>
          </w:p>
        </w:tc>
      </w:tr>
      <w:tr w:rsidR="008E27ED" w:rsidRPr="008E27ED" w:rsidTr="008E27E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8E27ED" w:rsidRPr="008E27ED" w:rsidRDefault="008E27ED" w:rsidP="008E27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</w:pPr>
            <w:r w:rsidRPr="008E27ED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 xml:space="preserve">le moniteur PRAP doit être capable de </w:t>
            </w:r>
            <w:r w:rsidRPr="008E27ED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9"/>
                <w:lang w:eastAsia="fr-FR"/>
              </w:rPr>
              <w:t xml:space="preserve">faire acquérir aux élèves, étudiants et apprentis les compétences leur permettant d'être acteur de la prévention des risques liés à l'activité physique dans leur environnement de travail </w:t>
            </w:r>
          </w:p>
        </w:tc>
      </w:tr>
      <w:tr w:rsidR="008E27ED" w:rsidRPr="008E27ED" w:rsidTr="008E27E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8E27ED" w:rsidRPr="008E27ED" w:rsidRDefault="008E27ED" w:rsidP="008E27E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13"/>
                <w:lang w:eastAsia="fr-FR"/>
              </w:rPr>
            </w:pPr>
            <w:r w:rsidRPr="008E27ED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13"/>
                <w:lang w:eastAsia="fr-FR"/>
              </w:rPr>
              <w:br/>
              <w:t>effectif</w:t>
            </w:r>
          </w:p>
        </w:tc>
      </w:tr>
      <w:tr w:rsidR="008E27ED" w:rsidRPr="008E27ED" w:rsidTr="008E27E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8E27ED" w:rsidRPr="008E27ED" w:rsidRDefault="008E27ED" w:rsidP="008E27ED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</w:pPr>
            <w:r w:rsidRPr="008E27ED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9"/>
                <w:lang w:eastAsia="fr-FR"/>
              </w:rPr>
              <w:t>10</w:t>
            </w:r>
            <w:r w:rsidRPr="008E27ED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 xml:space="preserve"> stagiaires maximum si la formation est assurée par un seul instructeur </w:t>
            </w:r>
          </w:p>
          <w:p w:rsidR="008E27ED" w:rsidRPr="008E27ED" w:rsidRDefault="008E27ED" w:rsidP="008E27ED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</w:pPr>
            <w:r w:rsidRPr="008E27ED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9"/>
                <w:lang w:eastAsia="fr-FR"/>
              </w:rPr>
              <w:t>15</w:t>
            </w:r>
            <w:r w:rsidRPr="008E27ED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 xml:space="preserve"> stagiaires maximum si la formation est assurée par deux instructeurs </w:t>
            </w:r>
          </w:p>
        </w:tc>
      </w:tr>
      <w:tr w:rsidR="008E27ED" w:rsidRPr="008E27ED" w:rsidTr="008E27E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8E27ED" w:rsidRPr="008E27ED" w:rsidRDefault="008E27ED" w:rsidP="008E27E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13"/>
                <w:lang w:eastAsia="fr-FR"/>
              </w:rPr>
            </w:pPr>
            <w:r w:rsidRPr="008E27ED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13"/>
                <w:lang w:eastAsia="fr-FR"/>
              </w:rPr>
              <w:br/>
            </w:r>
            <w:r w:rsidRPr="008E27ED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lang w:eastAsia="fr-FR"/>
              </w:rPr>
              <w:t>contenu</w:t>
            </w:r>
          </w:p>
        </w:tc>
      </w:tr>
      <w:tr w:rsidR="008E27ED" w:rsidRPr="008E27ED" w:rsidTr="008E27E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8E27ED" w:rsidRPr="008E27ED" w:rsidRDefault="008E27ED" w:rsidP="008E27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</w:pPr>
            <w:r w:rsidRPr="008E27ED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>conforme aux documents de référence élaborés par l'INRS :</w:t>
            </w:r>
          </w:p>
        </w:tc>
      </w:tr>
      <w:tr w:rsidR="008E27ED" w:rsidRPr="008E27ED" w:rsidTr="008E27ED">
        <w:trPr>
          <w:tblCellSpacing w:w="0" w:type="dxa"/>
          <w:jc w:val="center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CC"/>
            <w:vAlign w:val="center"/>
            <w:hideMark/>
          </w:tcPr>
          <w:p w:rsidR="008E27ED" w:rsidRPr="008E27ED" w:rsidRDefault="008E27ED" w:rsidP="008E27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</w:pPr>
            <w:r w:rsidRPr="008E27ED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9"/>
                <w:lang w:eastAsia="fr-FR"/>
              </w:rPr>
              <w:t>Guide pédagogique pour la formation des MONITEURS PRAP IBC</w:t>
            </w:r>
            <w:r w:rsidRPr="008E27ED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br/>
              <w:t>version 12/01/09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CC99"/>
            <w:vAlign w:val="center"/>
            <w:hideMark/>
          </w:tcPr>
          <w:p w:rsidR="008E27ED" w:rsidRPr="008E27ED" w:rsidRDefault="008E27ED" w:rsidP="008E27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</w:pPr>
            <w:r w:rsidRPr="008E27ED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9"/>
                <w:lang w:eastAsia="fr-FR"/>
              </w:rPr>
              <w:t>Guide pédagogique pour la formation des MONITEURS PRAP 2S</w:t>
            </w:r>
            <w:r w:rsidRPr="008E27ED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br/>
              <w:t>version février 2010</w:t>
            </w:r>
          </w:p>
        </w:tc>
      </w:tr>
      <w:tr w:rsidR="008E27ED" w:rsidRPr="008E27ED" w:rsidTr="008E27E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8E27ED" w:rsidRPr="008E27ED" w:rsidRDefault="008E27ED" w:rsidP="008E27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13"/>
                <w:lang w:eastAsia="fr-FR"/>
              </w:rPr>
            </w:pPr>
            <w:r w:rsidRPr="008E27ED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13"/>
                <w:lang w:eastAsia="fr-FR"/>
              </w:rPr>
              <w:br/>
              <w:t>durée</w:t>
            </w:r>
          </w:p>
        </w:tc>
      </w:tr>
      <w:tr w:rsidR="008E27ED" w:rsidRPr="008E27ED" w:rsidTr="008E27ED">
        <w:trPr>
          <w:tblCellSpacing w:w="0" w:type="dxa"/>
          <w:jc w:val="center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CC"/>
            <w:hideMark/>
          </w:tcPr>
          <w:p w:rsidR="008E27ED" w:rsidRPr="008E27ED" w:rsidRDefault="008E27ED" w:rsidP="008E27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</w:pPr>
            <w:r w:rsidRPr="008E27ED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9"/>
                <w:lang w:eastAsia="fr-FR"/>
              </w:rPr>
              <w:t>24 heures</w:t>
            </w:r>
          </w:p>
          <w:p w:rsidR="008E27ED" w:rsidRPr="008E27ED" w:rsidRDefault="008E27ED" w:rsidP="008E27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</w:pPr>
            <w:r w:rsidRPr="008E27ED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>(2 x 2jours, périodes espacées d'un mois environ)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CC99"/>
            <w:hideMark/>
          </w:tcPr>
          <w:p w:rsidR="008E27ED" w:rsidRPr="008E27ED" w:rsidRDefault="008E27ED" w:rsidP="008E27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</w:pPr>
            <w:r w:rsidRPr="008E27ED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9"/>
                <w:lang w:eastAsia="fr-FR"/>
              </w:rPr>
              <w:t>30 heures</w:t>
            </w:r>
          </w:p>
          <w:p w:rsidR="008E27ED" w:rsidRPr="008E27ED" w:rsidRDefault="008E27ED" w:rsidP="008E27ED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</w:pPr>
            <w:r w:rsidRPr="008E27ED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 xml:space="preserve">soit 2 jours + 3 jours </w:t>
            </w:r>
          </w:p>
          <w:p w:rsidR="008E27ED" w:rsidRPr="008E27ED" w:rsidRDefault="008E27ED" w:rsidP="008E27ED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</w:pPr>
            <w:r w:rsidRPr="008E27ED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>soit 5 jours d'affilée</w:t>
            </w:r>
            <w:r w:rsidRPr="008E27ED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br/>
              <w:t>la préparation des restitutions se faisant sur place pour permettre l'accompagnement pédagogique par l'instructeur</w:t>
            </w:r>
          </w:p>
        </w:tc>
      </w:tr>
      <w:tr w:rsidR="008E27ED" w:rsidRPr="008E27ED" w:rsidTr="008E27E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8E27ED" w:rsidRPr="008E27ED" w:rsidRDefault="008E27ED" w:rsidP="008E27E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13"/>
                <w:lang w:eastAsia="fr-FR"/>
              </w:rPr>
            </w:pPr>
            <w:r w:rsidRPr="008E27ED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13"/>
                <w:lang w:eastAsia="fr-FR"/>
              </w:rPr>
              <w:br/>
              <w:t>validation</w:t>
            </w:r>
          </w:p>
        </w:tc>
      </w:tr>
      <w:tr w:rsidR="008E27ED" w:rsidRPr="008E27ED" w:rsidTr="008E27E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8E27ED" w:rsidRPr="008E27ED" w:rsidRDefault="008E27ED" w:rsidP="008E27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</w:pPr>
            <w:r w:rsidRPr="008E27ED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>en 2 étapes :</w:t>
            </w:r>
          </w:p>
          <w:p w:rsidR="008E27ED" w:rsidRPr="008E27ED" w:rsidRDefault="008E27ED" w:rsidP="008E27ED">
            <w:pPr>
              <w:numPr>
                <w:ilvl w:val="2"/>
                <w:numId w:val="2"/>
              </w:numPr>
              <w:spacing w:before="100" w:beforeAutospacing="1" w:after="100" w:afterAutospacing="1" w:line="240" w:lineRule="auto"/>
              <w:ind w:left="720" w:hanging="360"/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</w:pPr>
            <w:r w:rsidRPr="008E27ED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 xml:space="preserve">une </w:t>
            </w:r>
            <w:r w:rsidRPr="008E27ED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9"/>
                <w:lang w:eastAsia="fr-FR"/>
              </w:rPr>
              <w:t>évaluation continue</w:t>
            </w:r>
            <w:r w:rsidRPr="008E27ED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 xml:space="preserve"> au cours de la </w:t>
            </w:r>
            <w:proofErr w:type="gramStart"/>
            <w:r w:rsidRPr="008E27ED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>formation</w:t>
            </w:r>
            <w:proofErr w:type="gramEnd"/>
            <w:r w:rsidRPr="008E27ED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br/>
              <w:t xml:space="preserve">(uniquement si le futur moniteur a suivi la totalité de la session). </w:t>
            </w:r>
          </w:p>
          <w:p w:rsidR="008E27ED" w:rsidRPr="008E27ED" w:rsidRDefault="008E27ED" w:rsidP="008E27ED">
            <w:pPr>
              <w:numPr>
                <w:ilvl w:val="2"/>
                <w:numId w:val="2"/>
              </w:numPr>
              <w:spacing w:before="100" w:beforeAutospacing="1" w:after="100" w:afterAutospacing="1" w:line="240" w:lineRule="auto"/>
              <w:ind w:left="720" w:hanging="360"/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</w:pPr>
            <w:r w:rsidRPr="008E27ED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 xml:space="preserve">une </w:t>
            </w:r>
            <w:r w:rsidRPr="008E27ED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9"/>
                <w:lang w:eastAsia="fr-FR"/>
              </w:rPr>
              <w:t xml:space="preserve">évaluation </w:t>
            </w:r>
            <w:proofErr w:type="gramStart"/>
            <w:r w:rsidRPr="008E27ED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9"/>
                <w:lang w:eastAsia="fr-FR"/>
              </w:rPr>
              <w:t>différée</w:t>
            </w:r>
            <w:r w:rsidRPr="008E27ED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 xml:space="preserve"> ,</w:t>
            </w:r>
            <w:proofErr w:type="gramEnd"/>
            <w:r w:rsidRPr="008E27ED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 xml:space="preserve"> lors d’une des premières formations PRAP mise en place par le nouveau moniteur dans l’année qui suit</w:t>
            </w:r>
          </w:p>
          <w:p w:rsidR="008E27ED" w:rsidRPr="008E27ED" w:rsidRDefault="008E27ED" w:rsidP="008E27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</w:pPr>
            <w:r w:rsidRPr="008E27ED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>La validation des moniteurs est sous la responsabilité de l'entité qui a dispensé la formation (académie, réseau de CFA, enseignement privé...</w:t>
            </w:r>
            <w:proofErr w:type="gramStart"/>
            <w:r w:rsidRPr="008E27ED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>) .</w:t>
            </w:r>
            <w:proofErr w:type="gramEnd"/>
            <w:r w:rsidRPr="008E27ED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 xml:space="preserve"> Si celle-ci n'est pas en mesure d'assurer cette évaluation elle devra l'organiser en faisant appel à un autre instructeur PRAP du même secteur d’activité.</w:t>
            </w:r>
          </w:p>
          <w:p w:rsidR="008E27ED" w:rsidRPr="008E27ED" w:rsidRDefault="008E27ED" w:rsidP="008E27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</w:pPr>
            <w:r w:rsidRPr="008E27ED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>3. le certificat d'aptitude pédagogique à la formation PRAP (</w:t>
            </w:r>
            <w:r w:rsidRPr="008E27ED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9"/>
                <w:lang w:eastAsia="fr-FR"/>
              </w:rPr>
              <w:t>carte de moniteur</w:t>
            </w:r>
            <w:r w:rsidRPr="008E27ED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>) ne sera délivré qu'</w:t>
            </w:r>
            <w:r w:rsidRPr="008E27ED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9"/>
                <w:lang w:eastAsia="fr-FR"/>
              </w:rPr>
              <w:t>à l'issue de la deuxième formation</w:t>
            </w:r>
            <w:r w:rsidRPr="008E27ED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 xml:space="preserve"> de base réalisée par le moniteur.</w:t>
            </w:r>
          </w:p>
        </w:tc>
      </w:tr>
      <w:tr w:rsidR="008E27ED" w:rsidRPr="008E27ED" w:rsidTr="008E27E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8E27ED" w:rsidRPr="008E27ED" w:rsidRDefault="008E27ED" w:rsidP="008E27E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13"/>
                <w:lang w:eastAsia="fr-FR"/>
              </w:rPr>
            </w:pPr>
            <w:r w:rsidRPr="008E27ED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13"/>
                <w:lang w:eastAsia="fr-FR"/>
              </w:rPr>
              <w:br/>
              <w:t>validité du certificat de moniteur</w:t>
            </w:r>
          </w:p>
        </w:tc>
      </w:tr>
      <w:tr w:rsidR="008E27ED" w:rsidRPr="008E27ED" w:rsidTr="008E27E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8E27ED" w:rsidRPr="008E27ED" w:rsidRDefault="008E27ED" w:rsidP="008E27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</w:pPr>
            <w:r w:rsidRPr="008E27ED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>2 conditions pour maintenir la qualité de moniteur PRAP :</w:t>
            </w:r>
          </w:p>
          <w:p w:rsidR="008E27ED" w:rsidRPr="008E27ED" w:rsidRDefault="008E27ED" w:rsidP="008E27ED">
            <w:pPr>
              <w:numPr>
                <w:ilvl w:val="2"/>
                <w:numId w:val="3"/>
              </w:num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</w:pPr>
            <w:r w:rsidRPr="008E27ED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9"/>
                <w:lang w:eastAsia="fr-FR"/>
              </w:rPr>
              <w:t xml:space="preserve">activité minimale : </w:t>
            </w:r>
            <w:r w:rsidRPr="008E27ED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 xml:space="preserve">une session par an (formation ou recyclage) </w:t>
            </w:r>
          </w:p>
          <w:p w:rsidR="008E27ED" w:rsidRPr="008E27ED" w:rsidRDefault="008E27ED" w:rsidP="008E27ED">
            <w:pPr>
              <w:numPr>
                <w:ilvl w:val="2"/>
                <w:numId w:val="3"/>
              </w:num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</w:pPr>
            <w:r w:rsidRPr="008E27ED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9"/>
                <w:lang w:eastAsia="fr-FR"/>
              </w:rPr>
              <w:t xml:space="preserve">recyclage : </w:t>
            </w:r>
            <w:r w:rsidRPr="008E27ED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>2 jours de perfectionnement par période de 2 ans</w:t>
            </w:r>
          </w:p>
        </w:tc>
      </w:tr>
      <w:tr w:rsidR="008E27ED" w:rsidRPr="008E27ED" w:rsidTr="008E27E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8E27ED" w:rsidRPr="008E27ED" w:rsidRDefault="008E27ED" w:rsidP="008E27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</w:pPr>
            <w:r w:rsidRPr="008E27ED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br/>
              <w:t>Un document de référence émanant du Réseau Prévention est en cours de rédaction pour compléter et préciser ce dispositif, notamment les conditions d'accès à la formation d'instructeur PRAP et les équivalences pour la délivrance du certificat d'</w:t>
            </w:r>
            <w:r w:rsidRPr="008E27ED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9"/>
                <w:lang w:eastAsia="fr-FR"/>
              </w:rPr>
              <w:t>animateur formateur PRAP</w:t>
            </w:r>
            <w:r w:rsidRPr="008E27ED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 xml:space="preserve"> en formation continue.</w:t>
            </w:r>
          </w:p>
        </w:tc>
      </w:tr>
      <w:tr w:rsidR="008E27ED" w:rsidRPr="008E27ED" w:rsidTr="008E27ED">
        <w:trPr>
          <w:tblCellSpacing w:w="0" w:type="dxa"/>
          <w:jc w:val="center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8E27ED" w:rsidRPr="008E27ED" w:rsidRDefault="008E27ED" w:rsidP="008E27ED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</w:pP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8E27ED" w:rsidRPr="008E27ED" w:rsidRDefault="008E27ED" w:rsidP="008E27ED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</w:pPr>
          </w:p>
        </w:tc>
      </w:tr>
    </w:tbl>
    <w:p w:rsidR="0091094D" w:rsidRDefault="0091094D"/>
    <w:sectPr w:rsidR="0091094D" w:rsidSect="008E27E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C2C22"/>
    <w:multiLevelType w:val="multilevel"/>
    <w:tmpl w:val="A8A097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2">
      <w:lvl w:ilvl="2">
        <w:numFmt w:val="decimal"/>
        <w:lvlText w:val="%3."/>
        <w:lvlJc w:val="left"/>
      </w:lvl>
    </w:lvlOverride>
  </w:num>
  <w:num w:numId="3">
    <w:abstractNumId w:val="0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8E27ED"/>
    <w:rsid w:val="008E27ED"/>
    <w:rsid w:val="0091094D"/>
    <w:rsid w:val="00ED3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w w:val="125"/>
        <w:sz w:val="18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9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2">
    <w:name w:val="titre2"/>
    <w:basedOn w:val="Normal"/>
    <w:rsid w:val="008E27E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66"/>
      <w:w w:val="100"/>
      <w:sz w:val="13"/>
      <w:szCs w:val="13"/>
      <w:lang w:eastAsia="fr-FR"/>
    </w:rPr>
  </w:style>
  <w:style w:type="character" w:customStyle="1" w:styleId="moniteur1">
    <w:name w:val="moniteur1"/>
    <w:basedOn w:val="Policepardfaut"/>
    <w:rsid w:val="008E27ED"/>
    <w:rPr>
      <w:rFonts w:ascii="Verdana" w:hAnsi="Verdana" w:hint="default"/>
      <w:b/>
      <w:bCs/>
      <w:strike w:val="0"/>
      <w:dstrike w:val="0"/>
      <w:color w:val="FFFFFF"/>
      <w:sz w:val="9"/>
      <w:szCs w:val="9"/>
      <w:u w:val="none"/>
      <w:effect w:val="none"/>
      <w:shd w:val="clear" w:color="auto" w:fill="CC0000"/>
    </w:rPr>
  </w:style>
  <w:style w:type="paragraph" w:styleId="NormalWeb">
    <w:name w:val="Normal (Web)"/>
    <w:basedOn w:val="Normal"/>
    <w:uiPriority w:val="99"/>
    <w:unhideWhenUsed/>
    <w:rsid w:val="008E2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w w:val="100"/>
      <w:sz w:val="24"/>
      <w:lang w:eastAsia="fr-FR"/>
    </w:rPr>
  </w:style>
  <w:style w:type="character" w:customStyle="1" w:styleId="titre">
    <w:name w:val="titre"/>
    <w:basedOn w:val="Policepardfaut"/>
    <w:rsid w:val="008E27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1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478</Words>
  <Characters>2632</Characters>
  <Application>Microsoft Office Word</Application>
  <DocSecurity>0</DocSecurity>
  <Lines>21</Lines>
  <Paragraphs>6</Paragraphs>
  <ScaleCrop>false</ScaleCrop>
  <Company>HP</Company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 TETOT</dc:creator>
  <cp:lastModifiedBy>JC TETOT</cp:lastModifiedBy>
  <cp:revision>1</cp:revision>
  <dcterms:created xsi:type="dcterms:W3CDTF">2011-10-29T06:54:00Z</dcterms:created>
  <dcterms:modified xsi:type="dcterms:W3CDTF">2011-10-29T06:55:00Z</dcterms:modified>
</cp:coreProperties>
</file>